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87EE" w14:textId="0DED17A0" w:rsidR="00914FC3" w:rsidRPr="00B66C5A" w:rsidRDefault="006727D3" w:rsidP="003E2281">
      <w:pPr>
        <w:rPr>
          <w:rFonts w:ascii="Calibri" w:hAnsi="Calibri" w:cs="Calibri"/>
          <w:sz w:val="22"/>
          <w:szCs w:val="22"/>
        </w:rPr>
      </w:pPr>
      <w:r w:rsidRPr="00B66C5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3CBE982" wp14:editId="3091A950">
                <wp:simplePos x="0" y="0"/>
                <wp:positionH relativeFrom="column">
                  <wp:posOffset>459105</wp:posOffset>
                </wp:positionH>
                <wp:positionV relativeFrom="paragraph">
                  <wp:posOffset>-227118</wp:posOffset>
                </wp:positionV>
                <wp:extent cx="4628303" cy="685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28303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DC9C2" w14:textId="77777777" w:rsidR="00A8777A" w:rsidRPr="0032444E" w:rsidRDefault="00A8777A" w:rsidP="00D70F24">
                            <w:pPr>
                              <w:tabs>
                                <w:tab w:val="left" w:pos="180"/>
                              </w:tabs>
                              <w:ind w:right="-475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2444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Board of Education</w:t>
                            </w:r>
                          </w:p>
                          <w:p w14:paraId="584FE8DC" w14:textId="77777777" w:rsidR="0032444E" w:rsidRPr="0032444E" w:rsidRDefault="0032444E" w:rsidP="0032444E">
                            <w:pPr>
                              <w:ind w:right="-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44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Dave Chivers</w:t>
                            </w:r>
                            <w:r w:rsidRPr="003244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President</w:t>
                            </w:r>
                            <w:r w:rsidRPr="003244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4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r w:rsidRPr="003244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Tawnya McKee</w:t>
                            </w:r>
                            <w:r w:rsidRPr="003244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Vice President</w:t>
                            </w:r>
                            <w:r w:rsidRPr="003244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A525AE" w14:textId="46482FD0" w:rsidR="0032444E" w:rsidRPr="0032444E" w:rsidRDefault="0032444E" w:rsidP="0032444E">
                            <w:pPr>
                              <w:ind w:right="-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44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Todd Massey, </w:t>
                            </w:r>
                            <w:r w:rsidRPr="003244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</w:t>
                            </w:r>
                            <w:r w:rsidRPr="003244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4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r w:rsidRPr="003244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Denise Maynard</w:t>
                            </w:r>
                            <w:r w:rsidRPr="003244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Member</w:t>
                            </w:r>
                            <w:r w:rsidRPr="003244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4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r w:rsidRPr="003244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Robin McClellan</w:t>
                            </w:r>
                            <w:r w:rsidRPr="003244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3244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4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</w:t>
                            </w:r>
                          </w:p>
                          <w:p w14:paraId="34FBAB7C" w14:textId="2771EAF8" w:rsidR="004200BC" w:rsidRPr="00B041D0" w:rsidRDefault="004200BC" w:rsidP="0032444E">
                            <w:pPr>
                              <w:tabs>
                                <w:tab w:val="left" w:pos="180"/>
                              </w:tabs>
                              <w:ind w:right="-47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BE9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15pt;margin-top:-17.9pt;width:364.45pt;height:5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" filled="f" stroked="f">
                <v:path arrowok="t"/>
                <v:textbox>
                  <w:txbxContent>
                    <w:p w14:paraId="1F0DC9C2" w14:textId="77777777" w:rsidR="00A8777A" w:rsidRPr="0032444E" w:rsidRDefault="00A8777A" w:rsidP="00D70F24">
                      <w:pPr>
                        <w:tabs>
                          <w:tab w:val="left" w:pos="180"/>
                        </w:tabs>
                        <w:ind w:right="-475"/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32444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Board of Education</w:t>
                      </w:r>
                    </w:p>
                    <w:p w14:paraId="584FE8DC" w14:textId="77777777" w:rsidR="0032444E" w:rsidRPr="0032444E" w:rsidRDefault="0032444E" w:rsidP="0032444E">
                      <w:pPr>
                        <w:ind w:right="-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44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Dave Chivers</w:t>
                      </w:r>
                      <w:r w:rsidRPr="0032444E">
                        <w:rPr>
                          <w:rFonts w:ascii="Arial" w:hAnsi="Arial" w:cs="Arial"/>
                          <w:sz w:val="18"/>
                          <w:szCs w:val="18"/>
                        </w:rPr>
                        <w:t>, President</w:t>
                      </w:r>
                      <w:r w:rsidRPr="003244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2444E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r w:rsidRPr="003244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Tawnya McKee</w:t>
                      </w:r>
                      <w:r w:rsidRPr="0032444E">
                        <w:rPr>
                          <w:rFonts w:ascii="Arial" w:hAnsi="Arial" w:cs="Arial"/>
                          <w:sz w:val="18"/>
                          <w:szCs w:val="18"/>
                        </w:rPr>
                        <w:t>, Vice President</w:t>
                      </w:r>
                      <w:r w:rsidRPr="003244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CA525AE" w14:textId="46482FD0" w:rsidR="0032444E" w:rsidRPr="0032444E" w:rsidRDefault="0032444E" w:rsidP="0032444E">
                      <w:pPr>
                        <w:ind w:right="-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44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Todd Massey, </w:t>
                      </w:r>
                      <w:r w:rsidRPr="0032444E">
                        <w:rPr>
                          <w:rFonts w:ascii="Arial" w:hAnsi="Arial" w:cs="Arial"/>
                          <w:sz w:val="18"/>
                          <w:szCs w:val="18"/>
                        </w:rPr>
                        <w:t>Member</w:t>
                      </w:r>
                      <w:r w:rsidRPr="003244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2444E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r w:rsidRPr="003244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Denise Maynard</w:t>
                      </w:r>
                      <w:r w:rsidRPr="0032444E">
                        <w:rPr>
                          <w:rFonts w:ascii="Arial" w:hAnsi="Arial" w:cs="Arial"/>
                          <w:sz w:val="18"/>
                          <w:szCs w:val="18"/>
                        </w:rPr>
                        <w:t>, Member</w:t>
                      </w:r>
                      <w:r w:rsidRPr="003244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2444E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r w:rsidRPr="003244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Robin McClellan</w:t>
                      </w:r>
                      <w:r w:rsidRPr="003244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  <w:r w:rsidRPr="003244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2444E">
                        <w:rPr>
                          <w:rFonts w:ascii="Arial" w:hAnsi="Arial" w:cs="Arial"/>
                          <w:sz w:val="18"/>
                          <w:szCs w:val="18"/>
                        </w:rPr>
                        <w:t>Member</w:t>
                      </w:r>
                    </w:p>
                    <w:p w14:paraId="34FBAB7C" w14:textId="2771EAF8" w:rsidR="004200BC" w:rsidRPr="00B041D0" w:rsidRDefault="004200BC" w:rsidP="0032444E">
                      <w:pPr>
                        <w:tabs>
                          <w:tab w:val="left" w:pos="180"/>
                        </w:tabs>
                        <w:ind w:right="-475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DB8628" w14:textId="301A3608" w:rsidR="006A6B04" w:rsidRPr="00B66C5A" w:rsidRDefault="006A6B04" w:rsidP="006A6B04">
      <w:pPr>
        <w:pStyle w:val="NoSpacing"/>
        <w:rPr>
          <w:rFonts w:ascii="Calibri" w:hAnsi="Calibri" w:cs="Calibri"/>
          <w:b/>
          <w:sz w:val="22"/>
          <w:szCs w:val="22"/>
          <w:u w:val="single"/>
        </w:rPr>
      </w:pPr>
    </w:p>
    <w:p w14:paraId="61D4B315" w14:textId="77777777" w:rsidR="00053E34" w:rsidRDefault="00053E34" w:rsidP="00053E34">
      <w:pPr>
        <w:jc w:val="center"/>
        <w:rPr>
          <w:sz w:val="32"/>
          <w:szCs w:val="32"/>
        </w:rPr>
      </w:pPr>
    </w:p>
    <w:p w14:paraId="1340DD8F" w14:textId="03CCC600" w:rsidR="00053E34" w:rsidRPr="00F41016" w:rsidRDefault="00053E34" w:rsidP="00053E34">
      <w:pPr>
        <w:jc w:val="center"/>
        <w:rPr>
          <w:sz w:val="32"/>
          <w:szCs w:val="32"/>
        </w:rPr>
      </w:pPr>
      <w:r w:rsidRPr="00391898">
        <w:rPr>
          <w:sz w:val="32"/>
          <w:szCs w:val="32"/>
        </w:rPr>
        <w:t>Notice of Truancy</w:t>
      </w:r>
    </w:p>
    <w:p w14:paraId="3A8078A9" w14:textId="77777777" w:rsidR="00053E34" w:rsidRPr="00F41016" w:rsidRDefault="00053E34" w:rsidP="00053E34">
      <w:pPr>
        <w:rPr>
          <w:sz w:val="22"/>
          <w:szCs w:val="22"/>
        </w:rPr>
      </w:pPr>
      <w:r w:rsidRPr="00F41016">
        <w:rPr>
          <w:sz w:val="22"/>
          <w:szCs w:val="22"/>
        </w:rPr>
        <w:t>(Date)</w:t>
      </w:r>
    </w:p>
    <w:p w14:paraId="6DA1D0B2" w14:textId="77777777" w:rsidR="00053E34" w:rsidRPr="00F41016" w:rsidRDefault="00053E34" w:rsidP="00053E34">
      <w:pPr>
        <w:rPr>
          <w:sz w:val="22"/>
          <w:szCs w:val="22"/>
        </w:rPr>
      </w:pPr>
    </w:p>
    <w:p w14:paraId="73D02CAE" w14:textId="77777777" w:rsidR="00053E34" w:rsidRPr="00F41016" w:rsidRDefault="00053E34" w:rsidP="00053E34">
      <w:pPr>
        <w:rPr>
          <w:sz w:val="22"/>
          <w:szCs w:val="22"/>
        </w:rPr>
      </w:pPr>
      <w:r w:rsidRPr="00F41016">
        <w:rPr>
          <w:sz w:val="22"/>
          <w:szCs w:val="22"/>
        </w:rPr>
        <w:t>(Parent/Guardian)</w:t>
      </w:r>
    </w:p>
    <w:p w14:paraId="144EFE55" w14:textId="77777777" w:rsidR="00053E34" w:rsidRPr="00F41016" w:rsidRDefault="00053E34" w:rsidP="00053E34">
      <w:pPr>
        <w:rPr>
          <w:sz w:val="22"/>
          <w:szCs w:val="22"/>
        </w:rPr>
      </w:pPr>
      <w:r w:rsidRPr="00F41016">
        <w:rPr>
          <w:sz w:val="22"/>
          <w:szCs w:val="22"/>
        </w:rPr>
        <w:t>(Address)</w:t>
      </w:r>
    </w:p>
    <w:p w14:paraId="357FC4BE" w14:textId="77777777" w:rsidR="00053E34" w:rsidRPr="00F41016" w:rsidRDefault="00053E34" w:rsidP="00053E34">
      <w:pPr>
        <w:rPr>
          <w:sz w:val="22"/>
          <w:szCs w:val="22"/>
        </w:rPr>
      </w:pPr>
      <w:r>
        <w:rPr>
          <w:sz w:val="22"/>
          <w:szCs w:val="22"/>
        </w:rPr>
        <w:t>(City, State</w:t>
      </w:r>
      <w:r w:rsidRPr="00F41016">
        <w:rPr>
          <w:sz w:val="22"/>
          <w:szCs w:val="22"/>
        </w:rPr>
        <w:t xml:space="preserve"> Zip)</w:t>
      </w:r>
    </w:p>
    <w:p w14:paraId="01AB79E7" w14:textId="77777777" w:rsidR="00053E34" w:rsidRPr="00F41016" w:rsidRDefault="00053E34" w:rsidP="00053E34">
      <w:pPr>
        <w:rPr>
          <w:sz w:val="22"/>
          <w:szCs w:val="22"/>
        </w:rPr>
      </w:pPr>
    </w:p>
    <w:p w14:paraId="2A705455" w14:textId="77777777" w:rsidR="00053E34" w:rsidRPr="00F41016" w:rsidRDefault="00053E34" w:rsidP="00053E34">
      <w:pPr>
        <w:rPr>
          <w:sz w:val="22"/>
          <w:szCs w:val="22"/>
        </w:rPr>
      </w:pPr>
      <w:r w:rsidRPr="00F41016">
        <w:rPr>
          <w:sz w:val="22"/>
          <w:szCs w:val="22"/>
        </w:rPr>
        <w:t>Dear (Parent/Guardian):</w:t>
      </w:r>
    </w:p>
    <w:p w14:paraId="32600A50" w14:textId="77777777" w:rsidR="00053E34" w:rsidRPr="00F41016" w:rsidRDefault="00053E34" w:rsidP="00053E34">
      <w:pPr>
        <w:rPr>
          <w:sz w:val="22"/>
          <w:szCs w:val="22"/>
        </w:rPr>
      </w:pPr>
    </w:p>
    <w:p w14:paraId="297869D8" w14:textId="77777777" w:rsidR="00053E34" w:rsidRPr="00F41016" w:rsidRDefault="00053E34" w:rsidP="00053E34">
      <w:pPr>
        <w:jc w:val="both"/>
        <w:rPr>
          <w:sz w:val="22"/>
          <w:szCs w:val="22"/>
        </w:rPr>
      </w:pPr>
      <w:r w:rsidRPr="00F41016">
        <w:rPr>
          <w:sz w:val="22"/>
          <w:szCs w:val="22"/>
        </w:rPr>
        <w:t>It has come to our attention that (Student Name) has excessive unexcused absences (Number of unexcused absences greater than 5) from (School Name) School.  Several interventions have been attempted; however, the truancy pattern of your child has not changed significantly at this time.</w:t>
      </w:r>
    </w:p>
    <w:p w14:paraId="0B814196" w14:textId="77777777" w:rsidR="00053E34" w:rsidRPr="00F41016" w:rsidRDefault="00053E34" w:rsidP="00053E34">
      <w:pPr>
        <w:jc w:val="both"/>
        <w:rPr>
          <w:sz w:val="22"/>
          <w:szCs w:val="22"/>
        </w:rPr>
      </w:pPr>
    </w:p>
    <w:p w14:paraId="78BDE138" w14:textId="77777777" w:rsidR="00053E34" w:rsidRPr="00F41016" w:rsidRDefault="00053E34" w:rsidP="00053E34">
      <w:pPr>
        <w:jc w:val="both"/>
        <w:rPr>
          <w:rFonts w:ascii="&lt;!--" w:hAnsi="&lt;!--"/>
          <w:sz w:val="22"/>
          <w:szCs w:val="22"/>
        </w:rPr>
      </w:pPr>
      <w:r w:rsidRPr="00F41016">
        <w:rPr>
          <w:sz w:val="22"/>
          <w:szCs w:val="22"/>
        </w:rPr>
        <w:t>Utah State Code [53A-11-101.7] specifies:</w:t>
      </w:r>
    </w:p>
    <w:p w14:paraId="2776175C" w14:textId="77777777" w:rsidR="00053E34" w:rsidRPr="00F41016" w:rsidRDefault="00053E34" w:rsidP="00053E34">
      <w:pPr>
        <w:ind w:left="1080" w:hanging="540"/>
        <w:jc w:val="both"/>
        <w:rPr>
          <w:rFonts w:ascii="&lt;!--" w:hAnsi="&lt;!--"/>
          <w:sz w:val="22"/>
          <w:szCs w:val="22"/>
        </w:rPr>
      </w:pPr>
      <w:r w:rsidRPr="00F41016">
        <w:rPr>
          <w:rFonts w:ascii="&lt;!--" w:hAnsi="&lt;!--"/>
          <w:sz w:val="22"/>
          <w:szCs w:val="22"/>
        </w:rPr>
        <w:t xml:space="preserve">       (1) Except as provided in Section </w:t>
      </w:r>
      <w:r w:rsidRPr="00F41016">
        <w:rPr>
          <w:rFonts w:ascii="&lt;!--" w:hAnsi="&lt;!--"/>
          <w:b/>
          <w:bCs/>
          <w:sz w:val="22"/>
          <w:szCs w:val="22"/>
        </w:rPr>
        <w:t>53A-11-102</w:t>
      </w:r>
      <w:r w:rsidRPr="00F41016">
        <w:rPr>
          <w:rFonts w:ascii="&lt;!--" w:hAnsi="&lt;!--"/>
          <w:sz w:val="22"/>
          <w:szCs w:val="22"/>
        </w:rPr>
        <w:t xml:space="preserve"> or </w:t>
      </w:r>
      <w:r w:rsidRPr="00F41016">
        <w:rPr>
          <w:rFonts w:ascii="&lt;!--" w:hAnsi="&lt;!--"/>
          <w:b/>
          <w:bCs/>
          <w:sz w:val="22"/>
          <w:szCs w:val="22"/>
        </w:rPr>
        <w:t>53A-11-102.5</w:t>
      </w:r>
      <w:r w:rsidRPr="00F41016">
        <w:rPr>
          <w:rFonts w:ascii="&lt;!--" w:hAnsi="&lt;!--"/>
          <w:sz w:val="22"/>
          <w:szCs w:val="22"/>
        </w:rPr>
        <w:t>, a school-age minor who is enrolled in a public school shall attend the public school in which the school-age minor is enrolled.</w:t>
      </w:r>
    </w:p>
    <w:p w14:paraId="786ADB31" w14:textId="77777777" w:rsidR="00053E34" w:rsidRPr="00F41016" w:rsidRDefault="00053E34" w:rsidP="00053E34">
      <w:pPr>
        <w:ind w:left="1080" w:hanging="180"/>
        <w:jc w:val="both"/>
        <w:rPr>
          <w:rFonts w:ascii="&lt;!--" w:hAnsi="&lt;!--"/>
          <w:sz w:val="22"/>
          <w:szCs w:val="22"/>
        </w:rPr>
      </w:pPr>
      <w:r w:rsidRPr="00F41016">
        <w:rPr>
          <w:rFonts w:ascii="&lt;!--" w:hAnsi="&lt;!--"/>
          <w:sz w:val="22"/>
          <w:szCs w:val="22"/>
        </w:rPr>
        <w:t>(2) A local school board, local charter board, or school district may impose administrative penalties on a school-age minor in accordance with Section </w:t>
      </w:r>
      <w:hyperlink r:id="rId7" w:anchor="53a-11-911" w:history="1">
        <w:r w:rsidRPr="00F41016">
          <w:rPr>
            <w:rFonts w:ascii="&lt;!--" w:hAnsi="&lt;!--"/>
            <w:b/>
            <w:sz w:val="22"/>
            <w:szCs w:val="22"/>
          </w:rPr>
          <w:t>53A-11-911</w:t>
        </w:r>
      </w:hyperlink>
      <w:r w:rsidRPr="00F41016">
        <w:rPr>
          <w:rFonts w:ascii="&lt;!--" w:hAnsi="&lt;!--"/>
          <w:sz w:val="22"/>
          <w:szCs w:val="22"/>
        </w:rPr>
        <w:t xml:space="preserve"> who is truant.</w:t>
      </w:r>
    </w:p>
    <w:p w14:paraId="3667DE8A" w14:textId="77777777" w:rsidR="00053E34" w:rsidRPr="00F41016" w:rsidRDefault="00053E34" w:rsidP="00053E34">
      <w:pPr>
        <w:ind w:left="1080" w:hanging="180"/>
        <w:jc w:val="both"/>
        <w:rPr>
          <w:rFonts w:ascii="&lt;!--" w:hAnsi="&lt;!--"/>
          <w:sz w:val="22"/>
          <w:szCs w:val="22"/>
        </w:rPr>
      </w:pPr>
      <w:r w:rsidRPr="00F41016">
        <w:rPr>
          <w:rFonts w:ascii="&lt;!--" w:hAnsi="&lt;!--"/>
          <w:sz w:val="22"/>
          <w:szCs w:val="22"/>
        </w:rPr>
        <w:t>(3) A local school board or charter governing board:</w:t>
      </w:r>
    </w:p>
    <w:p w14:paraId="49D111CC" w14:textId="77777777" w:rsidR="00053E34" w:rsidRPr="00F41016" w:rsidRDefault="00053E34" w:rsidP="00053E34">
      <w:pPr>
        <w:shd w:val="clear" w:color="auto" w:fill="FFFFFF"/>
        <w:ind w:left="1440"/>
        <w:jc w:val="both"/>
        <w:rPr>
          <w:rFonts w:ascii="Arial" w:hAnsi="Arial" w:cs="Arial"/>
          <w:color w:val="222222"/>
          <w:sz w:val="22"/>
          <w:szCs w:val="22"/>
        </w:rPr>
      </w:pPr>
      <w:r w:rsidRPr="00F41016">
        <w:rPr>
          <w:rFonts w:ascii="&lt;!--" w:hAnsi="&lt;!--"/>
          <w:sz w:val="22"/>
          <w:szCs w:val="22"/>
        </w:rPr>
        <w:t>(a) may authorize a school administrator, a designee of a school administrator, a law enforcement officer acting as a school resource officer, or a truancy specialist to issue notices of truancy to school-age minors who are at least 12 years old; and</w:t>
      </w:r>
    </w:p>
    <w:p w14:paraId="74A4ABC1" w14:textId="77777777" w:rsidR="00053E34" w:rsidRPr="00F41016" w:rsidRDefault="00053E34" w:rsidP="00053E34">
      <w:pPr>
        <w:ind w:left="1440"/>
        <w:jc w:val="both"/>
        <w:rPr>
          <w:rFonts w:ascii="&lt;!--" w:hAnsi="&lt;!--"/>
          <w:sz w:val="22"/>
          <w:szCs w:val="22"/>
        </w:rPr>
      </w:pPr>
      <w:r w:rsidRPr="00F41016">
        <w:rPr>
          <w:rFonts w:ascii="&lt;!--" w:hAnsi="&lt;!--"/>
          <w:sz w:val="22"/>
          <w:szCs w:val="22"/>
        </w:rPr>
        <w:t>(b) shall establish a procedure for a school-age minor, or the school-age minor's parents, to contest a notice of truancy.</w:t>
      </w:r>
    </w:p>
    <w:p w14:paraId="6C5DF37C" w14:textId="77777777" w:rsidR="00053E34" w:rsidRPr="00F41016" w:rsidRDefault="00053E34" w:rsidP="00053E34">
      <w:pPr>
        <w:ind w:left="1080" w:hanging="540"/>
        <w:jc w:val="both"/>
        <w:rPr>
          <w:rFonts w:ascii="&lt;!--" w:hAnsi="&lt;!--"/>
          <w:sz w:val="22"/>
          <w:szCs w:val="22"/>
        </w:rPr>
      </w:pPr>
      <w:r w:rsidRPr="00F41016">
        <w:rPr>
          <w:rFonts w:ascii="&lt;!--" w:hAnsi="&lt;!--"/>
          <w:sz w:val="22"/>
          <w:szCs w:val="22"/>
        </w:rPr>
        <w:t>(4) The notice of truancy described in Subsection (3):</w:t>
      </w:r>
    </w:p>
    <w:p w14:paraId="6B52DD4C" w14:textId="77777777" w:rsidR="00053E34" w:rsidRPr="00F41016" w:rsidRDefault="00053E34" w:rsidP="00053E34">
      <w:pPr>
        <w:ind w:left="1080" w:hanging="180"/>
        <w:jc w:val="both"/>
        <w:rPr>
          <w:rFonts w:ascii="&lt;!--" w:hAnsi="&lt;!--"/>
          <w:sz w:val="22"/>
          <w:szCs w:val="22"/>
        </w:rPr>
      </w:pPr>
      <w:r w:rsidRPr="00F41016">
        <w:rPr>
          <w:rFonts w:ascii="&lt;!--" w:hAnsi="&lt;!--"/>
          <w:sz w:val="22"/>
          <w:szCs w:val="22"/>
        </w:rPr>
        <w:t>(a) may not be issued until the school-age minor has been truant at least five times during the school year.</w:t>
      </w:r>
    </w:p>
    <w:p w14:paraId="6500932F" w14:textId="77777777" w:rsidR="00053E34" w:rsidRPr="00F41016" w:rsidRDefault="00053E34" w:rsidP="00053E34">
      <w:pPr>
        <w:ind w:left="1080" w:hanging="180"/>
        <w:jc w:val="both"/>
        <w:rPr>
          <w:rFonts w:ascii="&lt;!--" w:hAnsi="&lt;!--"/>
          <w:sz w:val="22"/>
          <w:szCs w:val="22"/>
        </w:rPr>
      </w:pPr>
      <w:r w:rsidRPr="00F41016">
        <w:rPr>
          <w:rFonts w:ascii="&lt;!--" w:hAnsi="&lt;!--"/>
          <w:sz w:val="22"/>
          <w:szCs w:val="22"/>
        </w:rPr>
        <w:t>(b) may not be issued to a school-age minor who is less than 12 years old;</w:t>
      </w:r>
    </w:p>
    <w:p w14:paraId="621B6589" w14:textId="77777777" w:rsidR="00053E34" w:rsidRPr="00F41016" w:rsidRDefault="00053E34" w:rsidP="00053E34">
      <w:pPr>
        <w:ind w:left="1080" w:hanging="180"/>
        <w:jc w:val="both"/>
        <w:rPr>
          <w:rFonts w:ascii="&lt;!--" w:hAnsi="&lt;!--"/>
          <w:b/>
          <w:sz w:val="22"/>
          <w:szCs w:val="22"/>
        </w:rPr>
      </w:pPr>
      <w:r w:rsidRPr="00F41016">
        <w:rPr>
          <w:rFonts w:ascii="&lt;!--" w:hAnsi="&lt;!--"/>
          <w:sz w:val="22"/>
          <w:szCs w:val="22"/>
        </w:rPr>
        <w:t xml:space="preserve">(c) may not be issued to a minor exempt from school attendance as provided in Section                       </w:t>
      </w:r>
      <w:hyperlink r:id="rId8" w:history="1">
        <w:r w:rsidRPr="00F41016">
          <w:rPr>
            <w:rFonts w:ascii="&lt;!--" w:hAnsi="&lt;!--"/>
            <w:b/>
            <w:sz w:val="22"/>
            <w:szCs w:val="22"/>
          </w:rPr>
          <w:t>53A-11-102</w:t>
        </w:r>
      </w:hyperlink>
      <w:r w:rsidRPr="00F41016">
        <w:rPr>
          <w:rFonts w:ascii="&lt;!--" w:hAnsi="&lt;!--"/>
          <w:b/>
          <w:sz w:val="22"/>
          <w:szCs w:val="22"/>
        </w:rPr>
        <w:t> or </w:t>
      </w:r>
      <w:hyperlink r:id="rId9" w:history="1">
        <w:r w:rsidRPr="00F41016">
          <w:rPr>
            <w:rFonts w:ascii="&lt;!--" w:hAnsi="&lt;!--"/>
            <w:b/>
            <w:sz w:val="22"/>
            <w:szCs w:val="22"/>
          </w:rPr>
          <w:t>53A-11-102.5</w:t>
        </w:r>
      </w:hyperlink>
    </w:p>
    <w:p w14:paraId="50133573" w14:textId="77777777" w:rsidR="00053E34" w:rsidRPr="00F41016" w:rsidRDefault="00053E34" w:rsidP="00053E34">
      <w:pPr>
        <w:ind w:left="1080" w:hanging="180"/>
        <w:jc w:val="both"/>
        <w:rPr>
          <w:rFonts w:ascii="&lt;!--" w:hAnsi="&lt;!--"/>
          <w:sz w:val="22"/>
          <w:szCs w:val="22"/>
        </w:rPr>
      </w:pPr>
      <w:r w:rsidRPr="00F41016">
        <w:rPr>
          <w:rFonts w:ascii="&lt;!--" w:hAnsi="&lt;!--"/>
          <w:sz w:val="22"/>
          <w:szCs w:val="22"/>
        </w:rPr>
        <w:t>(d) shall direct the school-age minor and the parent of the school-age minor to:</w:t>
      </w:r>
    </w:p>
    <w:p w14:paraId="0BF66036" w14:textId="77777777" w:rsidR="00053E34" w:rsidRPr="00F41016" w:rsidRDefault="00053E34" w:rsidP="00053E34">
      <w:pPr>
        <w:ind w:left="1440" w:hanging="180"/>
        <w:jc w:val="both"/>
        <w:rPr>
          <w:rFonts w:ascii="&lt;!--" w:hAnsi="&lt;!--"/>
          <w:sz w:val="22"/>
          <w:szCs w:val="22"/>
        </w:rPr>
      </w:pPr>
      <w:r w:rsidRPr="00F41016">
        <w:rPr>
          <w:rFonts w:ascii="&lt;!--" w:hAnsi="&lt;!--"/>
          <w:sz w:val="22"/>
          <w:szCs w:val="22"/>
        </w:rPr>
        <w:t>(</w:t>
      </w:r>
      <w:proofErr w:type="spellStart"/>
      <w:r w:rsidRPr="00F41016">
        <w:rPr>
          <w:rFonts w:ascii="&lt;!--" w:hAnsi="&lt;!--"/>
          <w:sz w:val="22"/>
          <w:szCs w:val="22"/>
        </w:rPr>
        <w:t>i</w:t>
      </w:r>
      <w:proofErr w:type="spellEnd"/>
      <w:r w:rsidRPr="00F41016">
        <w:rPr>
          <w:rFonts w:ascii="&lt;!--" w:hAnsi="&lt;!--"/>
          <w:sz w:val="22"/>
          <w:szCs w:val="22"/>
        </w:rPr>
        <w:t>) meet with school authorities to discuss the school-age minor's truancies; and</w:t>
      </w:r>
    </w:p>
    <w:p w14:paraId="05D5AC85" w14:textId="77777777" w:rsidR="00053E34" w:rsidRPr="00F41016" w:rsidRDefault="00053E34" w:rsidP="00053E34">
      <w:pPr>
        <w:ind w:left="1440" w:hanging="180"/>
        <w:jc w:val="both"/>
        <w:rPr>
          <w:rFonts w:ascii="&lt;!--" w:hAnsi="&lt;!--"/>
          <w:sz w:val="22"/>
          <w:szCs w:val="22"/>
        </w:rPr>
      </w:pPr>
      <w:r w:rsidRPr="00F41016">
        <w:rPr>
          <w:rFonts w:ascii="&lt;!--" w:hAnsi="&lt;!--"/>
          <w:sz w:val="22"/>
          <w:szCs w:val="22"/>
        </w:rPr>
        <w:t>(ii) cooperate with the school board, local charter board, or school district in securing regular attendance by the school-age minor; and</w:t>
      </w:r>
    </w:p>
    <w:p w14:paraId="714826EE" w14:textId="77777777" w:rsidR="00053E34" w:rsidRPr="00F41016" w:rsidRDefault="00053E34" w:rsidP="00053E34">
      <w:pPr>
        <w:tabs>
          <w:tab w:val="left" w:pos="900"/>
        </w:tabs>
        <w:ind w:left="900"/>
        <w:jc w:val="both"/>
        <w:rPr>
          <w:rFonts w:ascii="&lt;!--" w:hAnsi="&lt;!--"/>
          <w:sz w:val="22"/>
          <w:szCs w:val="22"/>
        </w:rPr>
      </w:pPr>
      <w:r w:rsidRPr="00F41016">
        <w:rPr>
          <w:rFonts w:ascii="&lt;!--" w:hAnsi="&lt;!--"/>
          <w:sz w:val="22"/>
          <w:szCs w:val="22"/>
        </w:rPr>
        <w:t>(d) shall be mailed to, or served on, the school-age minor's parent.</w:t>
      </w:r>
    </w:p>
    <w:p w14:paraId="780A76A3" w14:textId="77777777" w:rsidR="00053E34" w:rsidRPr="00F41016" w:rsidRDefault="00053E34" w:rsidP="00053E34">
      <w:pPr>
        <w:jc w:val="both"/>
        <w:rPr>
          <w:sz w:val="22"/>
          <w:szCs w:val="22"/>
        </w:rPr>
      </w:pPr>
    </w:p>
    <w:p w14:paraId="447646EC" w14:textId="77777777" w:rsidR="00053E34" w:rsidRPr="00F41016" w:rsidRDefault="00053E34" w:rsidP="00053E34">
      <w:pPr>
        <w:jc w:val="both"/>
        <w:rPr>
          <w:sz w:val="22"/>
          <w:szCs w:val="22"/>
        </w:rPr>
      </w:pPr>
      <w:r w:rsidRPr="00F41016">
        <w:rPr>
          <w:sz w:val="22"/>
          <w:szCs w:val="22"/>
        </w:rPr>
        <w:t>Please contact the school within the next 5 school days to create a plan to prevent further truancies.  To contest this notice please refer to district policy 007.0900 Due Process for Students.</w:t>
      </w:r>
    </w:p>
    <w:p w14:paraId="088BA162" w14:textId="77777777" w:rsidR="00053E34" w:rsidRPr="00F41016" w:rsidRDefault="00053E34" w:rsidP="00053E34">
      <w:pPr>
        <w:jc w:val="both"/>
        <w:rPr>
          <w:sz w:val="22"/>
          <w:szCs w:val="22"/>
        </w:rPr>
      </w:pPr>
    </w:p>
    <w:p w14:paraId="6FBAD150" w14:textId="77777777" w:rsidR="00053E34" w:rsidRPr="00F41016" w:rsidRDefault="00053E34" w:rsidP="00053E34">
      <w:pPr>
        <w:rPr>
          <w:sz w:val="22"/>
          <w:szCs w:val="22"/>
        </w:rPr>
      </w:pPr>
    </w:p>
    <w:p w14:paraId="6CFCEA6A" w14:textId="77777777" w:rsidR="00053E34" w:rsidRPr="00F41016" w:rsidRDefault="00053E34" w:rsidP="00053E34">
      <w:pPr>
        <w:rPr>
          <w:sz w:val="22"/>
          <w:szCs w:val="22"/>
        </w:rPr>
      </w:pPr>
      <w:r w:rsidRPr="00F41016">
        <w:rPr>
          <w:sz w:val="22"/>
          <w:szCs w:val="22"/>
        </w:rPr>
        <w:t>Sincerely</w:t>
      </w:r>
    </w:p>
    <w:p w14:paraId="3DB9C431" w14:textId="77777777" w:rsidR="00053E34" w:rsidRPr="00F41016" w:rsidRDefault="00053E34" w:rsidP="00053E34">
      <w:pPr>
        <w:rPr>
          <w:rFonts w:ascii="Calibri" w:hAnsi="Calibri" w:cs="Tahoma"/>
          <w:sz w:val="22"/>
          <w:szCs w:val="22"/>
        </w:rPr>
      </w:pPr>
      <w:r w:rsidRPr="00F41016">
        <w:rPr>
          <w:sz w:val="22"/>
          <w:szCs w:val="22"/>
        </w:rPr>
        <w:t>(Principal Name)</w:t>
      </w:r>
    </w:p>
    <w:p w14:paraId="07A8354F" w14:textId="77777777" w:rsidR="00BF60FE" w:rsidRDefault="00BF60FE" w:rsidP="00053E34">
      <w:pPr>
        <w:rPr>
          <w:sz w:val="32"/>
          <w:szCs w:val="32"/>
        </w:rPr>
      </w:pPr>
    </w:p>
    <w:sectPr w:rsidR="00BF60FE" w:rsidSect="00B00C98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3CA4" w14:textId="77777777" w:rsidR="00D741BF" w:rsidRDefault="00D741BF">
      <w:r>
        <w:separator/>
      </w:r>
    </w:p>
  </w:endnote>
  <w:endnote w:type="continuationSeparator" w:id="0">
    <w:p w14:paraId="01182902" w14:textId="77777777" w:rsidR="00D741BF" w:rsidRDefault="00D7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ster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lt;!--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203E" w14:textId="77777777" w:rsidR="00B00C98" w:rsidRDefault="00B00C98" w:rsidP="00B00C98">
    <w:pPr>
      <w:pStyle w:val="Footer"/>
      <w:rPr>
        <w:rFonts w:ascii="Arial Narrow" w:hAnsi="Arial Narrow"/>
        <w:b/>
        <w:sz w:val="20"/>
        <w:szCs w:val="20"/>
      </w:rPr>
    </w:pPr>
  </w:p>
  <w:p w14:paraId="2C38DE45" w14:textId="77777777" w:rsidR="00841297" w:rsidRPr="00877B24" w:rsidRDefault="00045AAB" w:rsidP="00841297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877B24">
      <w:rPr>
        <w:rFonts w:asciiTheme="minorHAnsi" w:hAnsiTheme="minorHAnsi" w:cstheme="minorHAnsi"/>
        <w:b/>
        <w:sz w:val="20"/>
        <w:szCs w:val="20"/>
      </w:rPr>
      <w:t>Dr. Rick Woodford</w:t>
    </w:r>
    <w:r w:rsidR="005D0AB3" w:rsidRPr="00877B24">
      <w:rPr>
        <w:rFonts w:asciiTheme="minorHAnsi" w:hAnsiTheme="minorHAnsi" w:cstheme="minorHAnsi"/>
        <w:b/>
        <w:sz w:val="20"/>
        <w:szCs w:val="20"/>
      </w:rPr>
      <w:t>,</w:t>
    </w:r>
    <w:r w:rsidR="00813DC3" w:rsidRPr="00877B24">
      <w:rPr>
        <w:rFonts w:asciiTheme="minorHAnsi" w:hAnsiTheme="minorHAnsi" w:cstheme="minorHAnsi"/>
        <w:b/>
        <w:sz w:val="18"/>
        <w:szCs w:val="18"/>
      </w:rPr>
      <w:t xml:space="preserve"> </w:t>
    </w:r>
    <w:r w:rsidR="00813DC3" w:rsidRPr="00877B24">
      <w:rPr>
        <w:rFonts w:asciiTheme="minorHAnsi" w:hAnsiTheme="minorHAnsi" w:cstheme="minorHAnsi"/>
        <w:sz w:val="18"/>
        <w:szCs w:val="18"/>
      </w:rPr>
      <w:t>Superintendent</w:t>
    </w:r>
    <w:r w:rsidR="002147FA" w:rsidRPr="00877B24">
      <w:rPr>
        <w:rFonts w:asciiTheme="minorHAnsi" w:hAnsiTheme="minorHAnsi" w:cstheme="minorHAnsi"/>
        <w:sz w:val="18"/>
        <w:szCs w:val="18"/>
      </w:rPr>
      <w:t xml:space="preserve"> </w:t>
    </w:r>
    <w:r w:rsidR="002147FA" w:rsidRPr="00877B24">
      <w:rPr>
        <w:rFonts w:asciiTheme="minorHAnsi" w:hAnsiTheme="minorHAnsi" w:cstheme="minorHAnsi"/>
        <w:b/>
        <w:sz w:val="18"/>
        <w:szCs w:val="18"/>
      </w:rPr>
      <w:sym w:font="Symbol" w:char="F0B7"/>
    </w:r>
    <w:r w:rsidR="002147FA" w:rsidRPr="00877B24">
      <w:rPr>
        <w:rFonts w:asciiTheme="minorHAnsi" w:hAnsiTheme="minorHAnsi" w:cstheme="minorHAnsi"/>
        <w:b/>
        <w:sz w:val="18"/>
        <w:szCs w:val="18"/>
      </w:rPr>
      <w:t xml:space="preserve"> </w:t>
    </w:r>
    <w:r w:rsidR="00B462EE" w:rsidRPr="00877B24">
      <w:rPr>
        <w:rFonts w:asciiTheme="minorHAnsi" w:hAnsiTheme="minorHAnsi" w:cstheme="minorHAnsi"/>
        <w:b/>
        <w:sz w:val="20"/>
        <w:szCs w:val="20"/>
      </w:rPr>
      <w:t>Jason Johnson, CPA</w:t>
    </w:r>
    <w:r w:rsidR="00786077" w:rsidRPr="00877B24">
      <w:rPr>
        <w:rFonts w:asciiTheme="minorHAnsi" w:hAnsiTheme="minorHAnsi" w:cstheme="minorHAnsi"/>
        <w:b/>
        <w:sz w:val="20"/>
        <w:szCs w:val="20"/>
      </w:rPr>
      <w:t xml:space="preserve">, </w:t>
    </w:r>
    <w:r w:rsidR="002147FA" w:rsidRPr="00877B24">
      <w:rPr>
        <w:rFonts w:asciiTheme="minorHAnsi" w:hAnsiTheme="minorHAnsi" w:cstheme="minorHAnsi"/>
        <w:sz w:val="18"/>
        <w:szCs w:val="18"/>
      </w:rPr>
      <w:t>Business Administrator</w:t>
    </w:r>
  </w:p>
  <w:p w14:paraId="1CB3D868" w14:textId="77777777" w:rsidR="004200BC" w:rsidRPr="00877B24" w:rsidRDefault="00E3230E" w:rsidP="004200B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877B24">
      <w:rPr>
        <w:rFonts w:asciiTheme="minorHAnsi" w:hAnsiTheme="minorHAnsi" w:cstheme="minorHAnsi"/>
        <w:sz w:val="20"/>
        <w:szCs w:val="20"/>
      </w:rPr>
      <w:t>826 South 1500 East</w:t>
    </w:r>
    <w:r w:rsidR="004200BC" w:rsidRPr="00877B24">
      <w:rPr>
        <w:rFonts w:asciiTheme="minorHAnsi" w:hAnsiTheme="minorHAnsi" w:cstheme="minorHAnsi"/>
        <w:sz w:val="20"/>
        <w:szCs w:val="20"/>
      </w:rPr>
      <w:t xml:space="preserve"> </w:t>
    </w:r>
    <w:r w:rsidR="004200BC" w:rsidRPr="00877B24">
      <w:rPr>
        <w:rFonts w:asciiTheme="minorHAnsi" w:hAnsiTheme="minorHAnsi" w:cstheme="minorHAnsi"/>
        <w:sz w:val="20"/>
        <w:szCs w:val="20"/>
      </w:rPr>
      <w:sym w:font="Symbol" w:char="F0B7"/>
    </w:r>
    <w:r w:rsidR="004200BC" w:rsidRPr="00877B24">
      <w:rPr>
        <w:rFonts w:asciiTheme="minorHAnsi" w:hAnsiTheme="minorHAnsi" w:cstheme="minorHAnsi"/>
        <w:sz w:val="20"/>
        <w:szCs w:val="20"/>
      </w:rPr>
      <w:t xml:space="preserve"> </w:t>
    </w:r>
    <w:r w:rsidRPr="00877B24">
      <w:rPr>
        <w:rFonts w:asciiTheme="minorHAnsi" w:hAnsiTheme="minorHAnsi" w:cstheme="minorHAnsi"/>
        <w:sz w:val="20"/>
        <w:szCs w:val="20"/>
      </w:rPr>
      <w:t>Naples</w:t>
    </w:r>
    <w:r w:rsidR="004200BC" w:rsidRPr="00877B24">
      <w:rPr>
        <w:rFonts w:asciiTheme="minorHAnsi" w:hAnsiTheme="minorHAnsi" w:cstheme="minorHAnsi"/>
        <w:sz w:val="20"/>
        <w:szCs w:val="20"/>
      </w:rPr>
      <w:t>, UT 84078</w:t>
    </w:r>
  </w:p>
  <w:p w14:paraId="3A81D15E" w14:textId="77777777" w:rsidR="004200BC" w:rsidRPr="00877B24" w:rsidRDefault="00F85721" w:rsidP="004200B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877B24">
      <w:rPr>
        <w:rFonts w:asciiTheme="minorHAnsi" w:hAnsiTheme="minorHAnsi" w:cstheme="minorHAnsi"/>
        <w:sz w:val="20"/>
        <w:szCs w:val="20"/>
      </w:rPr>
      <w:t xml:space="preserve">435.781.3100 </w:t>
    </w:r>
    <w:r w:rsidRPr="00877B24">
      <w:rPr>
        <w:rFonts w:asciiTheme="minorHAnsi" w:hAnsiTheme="minorHAnsi" w:cstheme="minorHAnsi"/>
        <w:sz w:val="20"/>
        <w:szCs w:val="20"/>
      </w:rPr>
      <w:sym w:font="Symbol" w:char="F0B7"/>
    </w:r>
    <w:r w:rsidRPr="00877B24">
      <w:rPr>
        <w:rFonts w:asciiTheme="minorHAnsi" w:hAnsiTheme="minorHAnsi" w:cstheme="minorHAnsi"/>
        <w:sz w:val="20"/>
        <w:szCs w:val="20"/>
      </w:rPr>
      <w:t xml:space="preserve"> </w:t>
    </w:r>
    <w:r w:rsidR="00334B97" w:rsidRPr="00877B24">
      <w:rPr>
        <w:rFonts w:asciiTheme="minorHAnsi" w:hAnsiTheme="minorHAnsi" w:cstheme="minorHAnsi"/>
        <w:sz w:val="20"/>
        <w:szCs w:val="20"/>
      </w:rPr>
      <w:t>4</w:t>
    </w:r>
    <w:r w:rsidR="00496601" w:rsidRPr="00877B24">
      <w:rPr>
        <w:rFonts w:asciiTheme="minorHAnsi" w:hAnsiTheme="minorHAnsi" w:cstheme="minorHAnsi"/>
        <w:sz w:val="20"/>
        <w:szCs w:val="20"/>
      </w:rPr>
      <w:t>35.781.3107</w:t>
    </w:r>
    <w:r w:rsidR="004200BC" w:rsidRPr="00877B24">
      <w:rPr>
        <w:rFonts w:asciiTheme="minorHAnsi" w:hAnsiTheme="minorHAnsi" w:cstheme="minorHAnsi"/>
        <w:sz w:val="20"/>
        <w:szCs w:val="20"/>
      </w:rPr>
      <w:t xml:space="preserve"> fax</w:t>
    </w:r>
  </w:p>
  <w:p w14:paraId="2149D6D8" w14:textId="269C6E58" w:rsidR="004200BC" w:rsidRPr="00877B24" w:rsidRDefault="004200BC" w:rsidP="004200B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877B24">
      <w:rPr>
        <w:rFonts w:asciiTheme="minorHAnsi" w:hAnsiTheme="minorHAnsi" w:cstheme="minorHAnsi"/>
        <w:sz w:val="20"/>
        <w:szCs w:val="20"/>
      </w:rPr>
      <w:t>www.uintah.net</w:t>
    </w:r>
  </w:p>
  <w:p w14:paraId="5A41F2D8" w14:textId="77777777" w:rsidR="00B00C98" w:rsidRPr="004200BC" w:rsidRDefault="00B00C98" w:rsidP="004200BC">
    <w:pPr>
      <w:pStyle w:val="Footer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EB8F" w14:textId="77777777" w:rsidR="00D741BF" w:rsidRDefault="00D741BF">
      <w:r>
        <w:separator/>
      </w:r>
    </w:p>
  </w:footnote>
  <w:footnote w:type="continuationSeparator" w:id="0">
    <w:p w14:paraId="14ED8867" w14:textId="77777777" w:rsidR="00D741BF" w:rsidRDefault="00D7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481C" w14:textId="005F1419" w:rsidR="008B0F1B" w:rsidRPr="006727D3" w:rsidRDefault="007F2687" w:rsidP="006727D3">
    <w:pPr>
      <w:ind w:left="4320"/>
      <w:jc w:val="center"/>
      <w:rPr>
        <w:rFonts w:asciiTheme="minorHAnsi" w:hAnsiTheme="minorHAnsi" w:cstheme="minorHAnsi"/>
        <w:color w:val="000000"/>
        <w:sz w:val="36"/>
        <w:szCs w:val="36"/>
      </w:rPr>
    </w:pPr>
    <w:r>
      <w:rPr>
        <w:rFonts w:ascii="Rage Italic" w:hAnsi="Rage Italic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A1ED3E3" wp14:editId="3F536517">
              <wp:simplePos x="0" y="0"/>
              <wp:positionH relativeFrom="column">
                <wp:posOffset>278765</wp:posOffset>
              </wp:positionH>
              <wp:positionV relativeFrom="paragraph">
                <wp:posOffset>264795</wp:posOffset>
              </wp:positionV>
              <wp:extent cx="6303010" cy="0"/>
              <wp:effectExtent l="0" t="12700" r="3429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30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D000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68143F" id="Straight Connector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20.85pt" to="518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" strokecolor="#d0001e" strokeweight="3pt">
              <v:stroke joinstyle="miter"/>
            </v:line>
          </w:pict>
        </mc:Fallback>
      </mc:AlternateContent>
    </w:r>
    <w:r>
      <w:rPr>
        <w:rFonts w:ascii="Rage Italic" w:hAnsi="Rage Italic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C7049FD" wp14:editId="4080C654">
              <wp:simplePos x="0" y="0"/>
              <wp:positionH relativeFrom="column">
                <wp:posOffset>2783840</wp:posOffset>
              </wp:positionH>
              <wp:positionV relativeFrom="paragraph">
                <wp:posOffset>-423</wp:posOffset>
              </wp:positionV>
              <wp:extent cx="3975100" cy="338455"/>
              <wp:effectExtent l="0" t="0" r="0" b="444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0" cy="338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8B5B03" w14:textId="5511F343" w:rsidR="00B041D0" w:rsidRPr="006743EF" w:rsidRDefault="00B041D0">
                          <w:pPr>
                            <w:rPr>
                              <w:i/>
                              <w:iCs/>
                            </w:rPr>
                          </w:pPr>
                          <w:r w:rsidRPr="006743EF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“</w:t>
                          </w:r>
                          <w:r w:rsidRPr="006743E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0000"/>
                            </w:rPr>
                            <w:t xml:space="preserve">We inspire students to reach their full individual </w:t>
                          </w:r>
                          <w:r w:rsidR="006743E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0000"/>
                            </w:rPr>
                            <w:t>potential.</w:t>
                          </w:r>
                          <w:r w:rsidRPr="006743E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000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049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19.2pt;margin-top:-.05pt;width:313pt;height:2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" fillcolor="white [3201]" stroked="f" strokeweight=".5pt">
              <v:textbox>
                <w:txbxContent>
                  <w:p w14:paraId="0C8B5B03" w14:textId="5511F343" w:rsidR="00B041D0" w:rsidRPr="006743EF" w:rsidRDefault="00B041D0">
                    <w:pPr>
                      <w:rPr>
                        <w:i/>
                        <w:iCs/>
                      </w:rPr>
                    </w:pPr>
                    <w:r w:rsidRPr="006743EF">
                      <w:rPr>
                        <w:rFonts w:asciiTheme="minorHAnsi" w:hAnsiTheme="minorHAnsi" w:cstheme="minorHAnsi"/>
                        <w:i/>
                        <w:iCs/>
                      </w:rPr>
                      <w:t>“</w:t>
                    </w:r>
                    <w:r w:rsidRPr="006743EF">
                      <w:rPr>
                        <w:rFonts w:asciiTheme="minorHAnsi" w:hAnsiTheme="minorHAnsi" w:cstheme="minorHAnsi"/>
                        <w:i/>
                        <w:iCs/>
                        <w:color w:val="000000"/>
                      </w:rPr>
                      <w:t xml:space="preserve">We inspire students to reach their full individual </w:t>
                    </w:r>
                    <w:r w:rsidR="006743EF">
                      <w:rPr>
                        <w:rFonts w:asciiTheme="minorHAnsi" w:hAnsiTheme="minorHAnsi" w:cstheme="minorHAnsi"/>
                        <w:i/>
                        <w:iCs/>
                        <w:color w:val="000000"/>
                      </w:rPr>
                      <w:t>potential.</w:t>
                    </w:r>
                    <w:r w:rsidRPr="006743EF">
                      <w:rPr>
                        <w:rFonts w:asciiTheme="minorHAnsi" w:hAnsiTheme="minorHAnsi" w:cstheme="minorHAnsi"/>
                        <w:i/>
                        <w:iCs/>
                        <w:color w:val="00000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rFonts w:ascii="Rage Italic" w:hAnsi="Rage Italic"/>
        <w:noProof/>
        <w:sz w:val="96"/>
        <w:szCs w:val="96"/>
      </w:rPr>
      <w:drawing>
        <wp:anchor distT="0" distB="0" distL="114300" distR="114300" simplePos="0" relativeHeight="251662848" behindDoc="1" locked="0" layoutInCell="1" allowOverlap="1" wp14:anchorId="4F33EF3A" wp14:editId="5A92BFC6">
          <wp:simplePos x="0" y="0"/>
          <wp:positionH relativeFrom="column">
            <wp:posOffset>-812800</wp:posOffset>
          </wp:positionH>
          <wp:positionV relativeFrom="paragraph">
            <wp:posOffset>-245533</wp:posOffset>
          </wp:positionV>
          <wp:extent cx="2218055" cy="785495"/>
          <wp:effectExtent l="0" t="0" r="4445" b="1905"/>
          <wp:wrapNone/>
          <wp:docPr id="1" name="Picture 1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8953" w14:textId="66D9EB86" w:rsidR="00BA3A83" w:rsidRPr="008B0F1B" w:rsidRDefault="00BA3A83" w:rsidP="00F82DB3">
    <w:pPr>
      <w:pStyle w:val="Header"/>
      <w:tabs>
        <w:tab w:val="clear" w:pos="4320"/>
        <w:tab w:val="clear" w:pos="8640"/>
        <w:tab w:val="left" w:pos="2700"/>
      </w:tabs>
      <w:ind w:right="720"/>
      <w:rPr>
        <w:rFonts w:ascii="Rage Italic" w:hAnsi="Rage Italic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D7B"/>
    <w:multiLevelType w:val="hybridMultilevel"/>
    <w:tmpl w:val="448E66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20688"/>
    <w:multiLevelType w:val="hybridMultilevel"/>
    <w:tmpl w:val="59AC83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261F6"/>
    <w:multiLevelType w:val="hybridMultilevel"/>
    <w:tmpl w:val="B16A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02429"/>
    <w:multiLevelType w:val="hybridMultilevel"/>
    <w:tmpl w:val="D50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603073">
    <w:abstractNumId w:val="2"/>
  </w:num>
  <w:num w:numId="2" w16cid:durableId="426578633">
    <w:abstractNumId w:val="0"/>
  </w:num>
  <w:num w:numId="3" w16cid:durableId="1876043135">
    <w:abstractNumId w:val="1"/>
  </w:num>
  <w:num w:numId="4" w16cid:durableId="2131194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F6"/>
    <w:rsid w:val="000055EF"/>
    <w:rsid w:val="0001462F"/>
    <w:rsid w:val="00024E2D"/>
    <w:rsid w:val="000324D2"/>
    <w:rsid w:val="000437FC"/>
    <w:rsid w:val="00045AAB"/>
    <w:rsid w:val="00053E34"/>
    <w:rsid w:val="00063D71"/>
    <w:rsid w:val="000656BB"/>
    <w:rsid w:val="00066BC9"/>
    <w:rsid w:val="000719BD"/>
    <w:rsid w:val="00074A77"/>
    <w:rsid w:val="00075898"/>
    <w:rsid w:val="000C4A36"/>
    <w:rsid w:val="000F593E"/>
    <w:rsid w:val="00113A85"/>
    <w:rsid w:val="00156FE7"/>
    <w:rsid w:val="001728A3"/>
    <w:rsid w:val="00176F7E"/>
    <w:rsid w:val="00177D20"/>
    <w:rsid w:val="00185B18"/>
    <w:rsid w:val="001B3DAC"/>
    <w:rsid w:val="001B60BB"/>
    <w:rsid w:val="001C40AC"/>
    <w:rsid w:val="001E1C4B"/>
    <w:rsid w:val="002147FA"/>
    <w:rsid w:val="00223E35"/>
    <w:rsid w:val="0023280C"/>
    <w:rsid w:val="00257E33"/>
    <w:rsid w:val="002952B9"/>
    <w:rsid w:val="00300DD8"/>
    <w:rsid w:val="0032444E"/>
    <w:rsid w:val="00324535"/>
    <w:rsid w:val="00326BA7"/>
    <w:rsid w:val="00334B97"/>
    <w:rsid w:val="003517E8"/>
    <w:rsid w:val="0036001E"/>
    <w:rsid w:val="00366264"/>
    <w:rsid w:val="003678BC"/>
    <w:rsid w:val="0038237C"/>
    <w:rsid w:val="003B04CB"/>
    <w:rsid w:val="003C0FCA"/>
    <w:rsid w:val="003D14D3"/>
    <w:rsid w:val="003E1F01"/>
    <w:rsid w:val="003E2281"/>
    <w:rsid w:val="00400D73"/>
    <w:rsid w:val="00410C0E"/>
    <w:rsid w:val="004200BC"/>
    <w:rsid w:val="0044000F"/>
    <w:rsid w:val="004545A2"/>
    <w:rsid w:val="00460531"/>
    <w:rsid w:val="00460A01"/>
    <w:rsid w:val="00471EBC"/>
    <w:rsid w:val="004754A1"/>
    <w:rsid w:val="00476B82"/>
    <w:rsid w:val="00480469"/>
    <w:rsid w:val="004827E5"/>
    <w:rsid w:val="00496601"/>
    <w:rsid w:val="004C5C7B"/>
    <w:rsid w:val="004D0098"/>
    <w:rsid w:val="004D51FD"/>
    <w:rsid w:val="00517CAE"/>
    <w:rsid w:val="00523BD9"/>
    <w:rsid w:val="00524AA0"/>
    <w:rsid w:val="005254DF"/>
    <w:rsid w:val="005720BA"/>
    <w:rsid w:val="005849C1"/>
    <w:rsid w:val="00590DB9"/>
    <w:rsid w:val="00591327"/>
    <w:rsid w:val="005D0AB3"/>
    <w:rsid w:val="005E7A09"/>
    <w:rsid w:val="00602245"/>
    <w:rsid w:val="00607A5C"/>
    <w:rsid w:val="00612BBD"/>
    <w:rsid w:val="00621B2F"/>
    <w:rsid w:val="00634499"/>
    <w:rsid w:val="006556C9"/>
    <w:rsid w:val="00664B27"/>
    <w:rsid w:val="006659CD"/>
    <w:rsid w:val="006727D3"/>
    <w:rsid w:val="006743EF"/>
    <w:rsid w:val="00697A97"/>
    <w:rsid w:val="006A6B04"/>
    <w:rsid w:val="006A7875"/>
    <w:rsid w:val="006D3A0D"/>
    <w:rsid w:val="006F00C1"/>
    <w:rsid w:val="006F1068"/>
    <w:rsid w:val="006F36B7"/>
    <w:rsid w:val="00704F9D"/>
    <w:rsid w:val="00710B86"/>
    <w:rsid w:val="00714146"/>
    <w:rsid w:val="00716D71"/>
    <w:rsid w:val="00726C7E"/>
    <w:rsid w:val="007270E2"/>
    <w:rsid w:val="00733A43"/>
    <w:rsid w:val="00740963"/>
    <w:rsid w:val="00743E70"/>
    <w:rsid w:val="0074424D"/>
    <w:rsid w:val="00763412"/>
    <w:rsid w:val="0077566B"/>
    <w:rsid w:val="00775E22"/>
    <w:rsid w:val="0078439C"/>
    <w:rsid w:val="00786077"/>
    <w:rsid w:val="007928BA"/>
    <w:rsid w:val="00795C9E"/>
    <w:rsid w:val="007B4450"/>
    <w:rsid w:val="007F2687"/>
    <w:rsid w:val="00813DC3"/>
    <w:rsid w:val="0081416D"/>
    <w:rsid w:val="00816C76"/>
    <w:rsid w:val="00841297"/>
    <w:rsid w:val="00844951"/>
    <w:rsid w:val="00866E0A"/>
    <w:rsid w:val="00867B65"/>
    <w:rsid w:val="00872E45"/>
    <w:rsid w:val="00877B24"/>
    <w:rsid w:val="008A4435"/>
    <w:rsid w:val="008B0F1B"/>
    <w:rsid w:val="008C5EFC"/>
    <w:rsid w:val="008E03CC"/>
    <w:rsid w:val="008E242E"/>
    <w:rsid w:val="008F43DE"/>
    <w:rsid w:val="008F5186"/>
    <w:rsid w:val="008F571A"/>
    <w:rsid w:val="00902456"/>
    <w:rsid w:val="00905FD4"/>
    <w:rsid w:val="00914FC3"/>
    <w:rsid w:val="0092511F"/>
    <w:rsid w:val="00950063"/>
    <w:rsid w:val="009501D8"/>
    <w:rsid w:val="009866E7"/>
    <w:rsid w:val="009A2CA4"/>
    <w:rsid w:val="009A5F60"/>
    <w:rsid w:val="009A65F5"/>
    <w:rsid w:val="009B0D19"/>
    <w:rsid w:val="009E56AD"/>
    <w:rsid w:val="00A06C9B"/>
    <w:rsid w:val="00A07AD1"/>
    <w:rsid w:val="00A24E8C"/>
    <w:rsid w:val="00A3308F"/>
    <w:rsid w:val="00A6596E"/>
    <w:rsid w:val="00A8777A"/>
    <w:rsid w:val="00A87EF6"/>
    <w:rsid w:val="00AB0488"/>
    <w:rsid w:val="00AB1DCF"/>
    <w:rsid w:val="00AB5C8F"/>
    <w:rsid w:val="00AC68AB"/>
    <w:rsid w:val="00AD10AA"/>
    <w:rsid w:val="00AD4B74"/>
    <w:rsid w:val="00AD682E"/>
    <w:rsid w:val="00AE3244"/>
    <w:rsid w:val="00AE621E"/>
    <w:rsid w:val="00AF4FD2"/>
    <w:rsid w:val="00B00C98"/>
    <w:rsid w:val="00B0249F"/>
    <w:rsid w:val="00B041D0"/>
    <w:rsid w:val="00B462EE"/>
    <w:rsid w:val="00B56529"/>
    <w:rsid w:val="00B65A43"/>
    <w:rsid w:val="00B66C5A"/>
    <w:rsid w:val="00B71CC9"/>
    <w:rsid w:val="00B765AC"/>
    <w:rsid w:val="00BA3A83"/>
    <w:rsid w:val="00BC5EF0"/>
    <w:rsid w:val="00BC6E13"/>
    <w:rsid w:val="00BE02BE"/>
    <w:rsid w:val="00BF60FE"/>
    <w:rsid w:val="00C17737"/>
    <w:rsid w:val="00C21187"/>
    <w:rsid w:val="00C30382"/>
    <w:rsid w:val="00C32548"/>
    <w:rsid w:val="00C52855"/>
    <w:rsid w:val="00C54F6D"/>
    <w:rsid w:val="00C7786E"/>
    <w:rsid w:val="00C91A6F"/>
    <w:rsid w:val="00CF0399"/>
    <w:rsid w:val="00D0638E"/>
    <w:rsid w:val="00D10E38"/>
    <w:rsid w:val="00D13AD7"/>
    <w:rsid w:val="00D13D55"/>
    <w:rsid w:val="00D25676"/>
    <w:rsid w:val="00D26E12"/>
    <w:rsid w:val="00D47CC5"/>
    <w:rsid w:val="00D70F24"/>
    <w:rsid w:val="00D741BF"/>
    <w:rsid w:val="00D835F4"/>
    <w:rsid w:val="00D90240"/>
    <w:rsid w:val="00D931E7"/>
    <w:rsid w:val="00DB57E9"/>
    <w:rsid w:val="00DD4425"/>
    <w:rsid w:val="00E03EB2"/>
    <w:rsid w:val="00E07F9F"/>
    <w:rsid w:val="00E14663"/>
    <w:rsid w:val="00E22AD1"/>
    <w:rsid w:val="00E3230E"/>
    <w:rsid w:val="00E53139"/>
    <w:rsid w:val="00E6641E"/>
    <w:rsid w:val="00E71781"/>
    <w:rsid w:val="00E728AD"/>
    <w:rsid w:val="00E7591F"/>
    <w:rsid w:val="00E867E4"/>
    <w:rsid w:val="00EC1D1E"/>
    <w:rsid w:val="00ED2F67"/>
    <w:rsid w:val="00ED402F"/>
    <w:rsid w:val="00EE4376"/>
    <w:rsid w:val="00F00106"/>
    <w:rsid w:val="00F053C7"/>
    <w:rsid w:val="00F1146E"/>
    <w:rsid w:val="00F12A73"/>
    <w:rsid w:val="00F174F9"/>
    <w:rsid w:val="00F42F20"/>
    <w:rsid w:val="00F50C85"/>
    <w:rsid w:val="00F57FE7"/>
    <w:rsid w:val="00F82DB3"/>
    <w:rsid w:val="00F85721"/>
    <w:rsid w:val="00FC0FB9"/>
    <w:rsid w:val="00FC4DA4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49190"/>
  <w15:chartTrackingRefBased/>
  <w15:docId w15:val="{E31AEFBE-3AA4-5F41-A9A1-A75DD110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74A7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newsletter">
    <w:name w:val="newsletter"/>
    <w:basedOn w:val="Normal"/>
    <w:rsid w:val="000324D2"/>
    <w:rPr>
      <w:rFonts w:ascii="Jester" w:hAnsi="Jester"/>
      <w:sz w:val="28"/>
    </w:rPr>
  </w:style>
  <w:style w:type="paragraph" w:styleId="Header">
    <w:name w:val="header"/>
    <w:basedOn w:val="Normal"/>
    <w:rsid w:val="00BA3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A8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53139"/>
    <w:rPr>
      <w:color w:val="800080"/>
      <w:u w:val="single"/>
    </w:rPr>
  </w:style>
  <w:style w:type="paragraph" w:styleId="NoSpacing">
    <w:name w:val="No Spacing"/>
    <w:uiPriority w:val="1"/>
    <w:qFormat/>
    <w:rsid w:val="00704F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1F01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rsid w:val="00B02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249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E324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.utah.gov/UtahCode/SectionLookup.jsp?section=53a-11-102&amp;session=2017G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.utah.gov/~2017/bills/static/HB023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.utah.gov/UtahCode/SectionLookup.jsp?section=53a-11-102.5&amp;session=2017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glenda.brown</dc:creator>
  <cp:keywords/>
  <dc:description/>
  <cp:lastModifiedBy>Phyllis Elgiar</cp:lastModifiedBy>
  <cp:revision>20</cp:revision>
  <cp:lastPrinted>2021-08-03T20:54:00Z</cp:lastPrinted>
  <dcterms:created xsi:type="dcterms:W3CDTF">2021-08-03T20:49:00Z</dcterms:created>
  <dcterms:modified xsi:type="dcterms:W3CDTF">2023-01-20T18:19:00Z</dcterms:modified>
</cp:coreProperties>
</file>